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CBCF" w14:textId="562520F3" w:rsidR="007D29B8" w:rsidRDefault="007D29B8" w:rsidP="007D29B8">
      <w:pPr>
        <w:pStyle w:val="Titel"/>
      </w:pPr>
      <w:r>
        <w:t>Anlage 2 zum Arbeitsvertrag - Datenschutz</w:t>
      </w:r>
    </w:p>
    <w:p w14:paraId="5D89A202" w14:textId="77777777" w:rsidR="007D29B8" w:rsidRDefault="007D29B8" w:rsidP="007D29B8">
      <w:r>
        <w:t>zwischen</w:t>
      </w:r>
    </w:p>
    <w:p w14:paraId="04191074" w14:textId="77777777" w:rsidR="007D29B8" w:rsidRDefault="007D29B8" w:rsidP="007D29B8"/>
    <w:p w14:paraId="5098F0EE" w14:textId="77777777" w:rsidR="007D29B8" w:rsidRDefault="007D29B8" w:rsidP="007D29B8">
      <w:pPr>
        <w:jc w:val="center"/>
      </w:pPr>
      <w:bookmarkStart w:id="0" w:name="_Hlk109825449"/>
      <w:r>
        <w:t>Singleton Factory GmbH</w:t>
      </w:r>
    </w:p>
    <w:p w14:paraId="165FBC8C" w14:textId="77777777" w:rsidR="007D29B8" w:rsidRDefault="007D29B8" w:rsidP="007D29B8">
      <w:pPr>
        <w:jc w:val="center"/>
      </w:pPr>
      <w:r>
        <w:t>Ludwig-Marx-Str. 18</w:t>
      </w:r>
    </w:p>
    <w:p w14:paraId="71D0F16A" w14:textId="77777777" w:rsidR="007D29B8" w:rsidRDefault="007D29B8" w:rsidP="007D29B8">
      <w:pPr>
        <w:jc w:val="center"/>
      </w:pPr>
      <w:r>
        <w:t>55130 Mainz</w:t>
      </w:r>
    </w:p>
    <w:bookmarkEnd w:id="0"/>
    <w:p w14:paraId="77CA764D" w14:textId="77777777" w:rsidR="007D29B8" w:rsidRDefault="007D29B8" w:rsidP="007D29B8">
      <w:pPr>
        <w:jc w:val="center"/>
      </w:pPr>
      <w:r>
        <w:t>- Arbeitgeberin -</w:t>
      </w:r>
    </w:p>
    <w:p w14:paraId="2D295F7C" w14:textId="77777777" w:rsidR="007D29B8" w:rsidRDefault="007D29B8" w:rsidP="007D29B8"/>
    <w:p w14:paraId="2740E719" w14:textId="77777777" w:rsidR="007D29B8" w:rsidRDefault="007D29B8" w:rsidP="007D29B8">
      <w:r>
        <w:t>und</w:t>
      </w:r>
    </w:p>
    <w:p w14:paraId="7FEE75C2" w14:textId="77777777" w:rsidR="007D29B8" w:rsidRDefault="007D29B8" w:rsidP="007D29B8"/>
    <w:p w14:paraId="7A287ED8" w14:textId="77777777" w:rsidR="007D29B8" w:rsidRPr="002C45C4" w:rsidRDefault="007D29B8" w:rsidP="007D29B8">
      <w:pPr>
        <w:jc w:val="center"/>
        <w:rPr>
          <w:highlight w:val="red"/>
        </w:rPr>
      </w:pPr>
      <w:r w:rsidRPr="002C45C4">
        <w:rPr>
          <w:highlight w:val="red"/>
        </w:rPr>
        <w:t>&lt;Name&gt;</w:t>
      </w:r>
    </w:p>
    <w:p w14:paraId="7E972FE8" w14:textId="77777777" w:rsidR="007D29B8" w:rsidRDefault="007D29B8" w:rsidP="007D29B8">
      <w:pPr>
        <w:jc w:val="center"/>
      </w:pPr>
      <w:r w:rsidRPr="002C45C4">
        <w:rPr>
          <w:highlight w:val="red"/>
        </w:rPr>
        <w:t>&lt;Wohnhaft&gt;</w:t>
      </w:r>
    </w:p>
    <w:p w14:paraId="0915D8D6" w14:textId="77777777" w:rsidR="007D29B8" w:rsidRDefault="007D29B8" w:rsidP="007D29B8">
      <w:pPr>
        <w:jc w:val="center"/>
      </w:pPr>
      <w:r>
        <w:t>- Arbeitnehmer –</w:t>
      </w:r>
    </w:p>
    <w:p w14:paraId="262C3F78" w14:textId="77777777" w:rsidR="007D29B8" w:rsidRDefault="007D29B8" w:rsidP="007D29B8"/>
    <w:p w14:paraId="0A8B9B24" w14:textId="77777777" w:rsidR="007D29B8" w:rsidRDefault="007D29B8" w:rsidP="007D29B8">
      <w:pPr>
        <w:pStyle w:val="berschrift1"/>
      </w:pPr>
      <w:r w:rsidRPr="007D29B8">
        <w:t>Präambel</w:t>
      </w:r>
    </w:p>
    <w:p w14:paraId="28CB5E90" w14:textId="77777777" w:rsidR="007D29B8" w:rsidRDefault="007D29B8" w:rsidP="007D29B8">
      <w:r>
        <w:t xml:space="preserve">Diese Anlage informiert den Arbeitnehmer gemäß den Vorgaben der Art. 13, 14 und 21 der </w:t>
      </w:r>
      <w:r w:rsidRPr="00D43507">
        <w:t>Datenschutz-Grundverordnung (DSGVO)</w:t>
      </w:r>
      <w:r>
        <w:t xml:space="preserve"> über die Verarbeitung der über ihn erhobenen Daten sowie seine diesbezüglichen datenschutzrechtlichen Rechte.</w:t>
      </w:r>
    </w:p>
    <w:p w14:paraId="1CF793C8" w14:textId="77777777" w:rsidR="007D29B8" w:rsidRDefault="007D29B8" w:rsidP="007D29B8">
      <w:pPr>
        <w:pStyle w:val="berschrift1"/>
      </w:pPr>
      <w:r>
        <w:t>Verantwortliche Stelle im Sinne des Datenschutzrechtes</w:t>
      </w:r>
    </w:p>
    <w:p w14:paraId="60ED0E7C" w14:textId="77777777" w:rsidR="007D29B8" w:rsidRPr="00B358B8" w:rsidRDefault="007D29B8" w:rsidP="007D29B8">
      <w:pPr>
        <w:rPr>
          <w:lang w:val="en-US"/>
        </w:rPr>
      </w:pPr>
      <w:r w:rsidRPr="00B358B8">
        <w:rPr>
          <w:lang w:val="en-US"/>
        </w:rPr>
        <w:t>Singleton Factory GmbH</w:t>
      </w:r>
    </w:p>
    <w:p w14:paraId="0151990C" w14:textId="77777777" w:rsidR="007D29B8" w:rsidRDefault="007D29B8" w:rsidP="007D29B8">
      <w:r w:rsidRPr="00B358B8">
        <w:rPr>
          <w:lang w:val="en-US"/>
        </w:rPr>
        <w:t xml:space="preserve">Ludwig-Marx-Str. </w:t>
      </w:r>
      <w:r>
        <w:t>18</w:t>
      </w:r>
    </w:p>
    <w:p w14:paraId="32690759" w14:textId="77777777" w:rsidR="007D29B8" w:rsidRDefault="007D29B8" w:rsidP="007D29B8">
      <w:r>
        <w:t>55130 Mainz</w:t>
      </w:r>
    </w:p>
    <w:p w14:paraId="024BBEB3" w14:textId="77777777" w:rsidR="007D29B8" w:rsidRDefault="007D29B8" w:rsidP="007D29B8">
      <w:r>
        <w:t>06131 92 665 0</w:t>
      </w:r>
    </w:p>
    <w:p w14:paraId="2EDF7E15" w14:textId="77777777" w:rsidR="007D29B8" w:rsidRDefault="00000000" w:rsidP="007D29B8">
      <w:hyperlink r:id="rId11" w:history="1">
        <w:r w:rsidR="007D29B8" w:rsidRPr="008D5AF0">
          <w:rPr>
            <w:rStyle w:val="Hyperlink"/>
          </w:rPr>
          <w:t>info@singleton-factory.de</w:t>
        </w:r>
      </w:hyperlink>
    </w:p>
    <w:p w14:paraId="4EF4AB6F" w14:textId="77777777" w:rsidR="007D29B8" w:rsidRDefault="007D29B8" w:rsidP="007D29B8">
      <w:pPr>
        <w:pStyle w:val="berschrift1"/>
      </w:pPr>
      <w:r>
        <w:t xml:space="preserve">Kontaktdaten unseres </w:t>
      </w:r>
      <w:r w:rsidRPr="007D29B8">
        <w:t>Datenschutzbeauftragten</w:t>
      </w:r>
    </w:p>
    <w:p w14:paraId="3FA88B20" w14:textId="51CEEC0B" w:rsidR="007D29B8" w:rsidRPr="007D29B8" w:rsidRDefault="007D29B8" w:rsidP="007D29B8">
      <w:r w:rsidRPr="007D29B8">
        <w:rPr>
          <w:shd w:val="clear" w:color="auto" w:fill="FFFFFF"/>
        </w:rPr>
        <w:t>Susanne Dampf</w:t>
      </w:r>
      <w:r w:rsidRPr="007D29B8">
        <w:br/>
      </w:r>
      <w:r w:rsidRPr="007D29B8">
        <w:rPr>
          <w:shd w:val="clear" w:color="auto" w:fill="FFFFFF"/>
        </w:rPr>
        <w:t>dampf.consulting GmbH</w:t>
      </w:r>
      <w:r w:rsidRPr="007D29B8">
        <w:br/>
      </w:r>
      <w:r w:rsidRPr="007D29B8">
        <w:rPr>
          <w:shd w:val="clear" w:color="auto" w:fill="FFFFFF"/>
        </w:rPr>
        <w:t>Am Lermetsrain 9</w:t>
      </w:r>
      <w:r w:rsidRPr="007D29B8">
        <w:br/>
      </w:r>
      <w:r w:rsidRPr="007D29B8">
        <w:rPr>
          <w:shd w:val="clear" w:color="auto" w:fill="FFFFFF"/>
        </w:rPr>
        <w:t>35327 Ulrichstein</w:t>
      </w:r>
      <w:r w:rsidRPr="007D29B8">
        <w:br/>
      </w:r>
      <w:r w:rsidRPr="007D29B8">
        <w:rPr>
          <w:shd w:val="clear" w:color="auto" w:fill="FFFFFF"/>
        </w:rPr>
        <w:t>Tel.: </w:t>
      </w:r>
      <w:hyperlink r:id="rId12" w:history="1">
        <w:r w:rsidRPr="007D29B8">
          <w:rPr>
            <w:rStyle w:val="Hyperlink"/>
          </w:rPr>
          <w:t>+49 6645 6933900</w:t>
        </w:r>
      </w:hyperlink>
      <w:r w:rsidRPr="007D29B8">
        <w:br/>
      </w:r>
      <w:r w:rsidRPr="007D29B8">
        <w:rPr>
          <w:shd w:val="clear" w:color="auto" w:fill="FFFFFF"/>
        </w:rPr>
        <w:t>E-Mail:</w:t>
      </w:r>
      <w:r w:rsidRPr="007D29B8">
        <w:rPr>
          <w:rStyle w:val="Hyperlink"/>
        </w:rPr>
        <w:t> </w:t>
      </w:r>
      <w:hyperlink r:id="rId13" w:history="1">
        <w:r w:rsidRPr="007D29B8">
          <w:rPr>
            <w:rStyle w:val="Hyperlink"/>
          </w:rPr>
          <w:t>singleton@datenschutzportal.de</w:t>
        </w:r>
      </w:hyperlink>
    </w:p>
    <w:p w14:paraId="0932EB5A" w14:textId="77777777" w:rsidR="007D29B8" w:rsidRDefault="007D29B8" w:rsidP="007D29B8">
      <w:pPr>
        <w:pStyle w:val="berschrift1"/>
      </w:pPr>
      <w:r w:rsidRPr="007D29B8">
        <w:t>Zwecke</w:t>
      </w:r>
      <w:r>
        <w:t xml:space="preserve"> und Rechtsgrundlagen der Verarbeitung</w:t>
      </w:r>
    </w:p>
    <w:p w14:paraId="017B84FC" w14:textId="77777777" w:rsidR="007D29B8" w:rsidRDefault="007D29B8" w:rsidP="007D29B8">
      <w:r>
        <w:t xml:space="preserve">Wir verarbeiten Ihre personenbezogenen Daten im Einklang mit den Bestimmungen der europäischen Datenschutz-Grundverordnung (EU-DSGVO) und dem Bundesdatenschutzgesetz (BDSG), soweit diese für das Beschäftigungsverhältnis erforderlich sind. Rechtsgrundlage ist dabei Art. 88 DSGVO i. V. m. § 26 BDSG-neu sowie ggf. Art. 6 Abs. 1 </w:t>
      </w:r>
      <w:proofErr w:type="spellStart"/>
      <w:r>
        <w:t>lit</w:t>
      </w:r>
      <w:proofErr w:type="spellEnd"/>
      <w:r>
        <w:t xml:space="preserve">. b DSGVO zur Anbahnung oder Durchführung von Vertragsverhältnissen. Weiterhin können wir personenbezogene Daten von Ihnen verarbeiten, sofern dies zur Abwehr von geltend gemachten Rechtsansprüchen aus dem Beschäftigungsverhältnis gegen uns erforderlich ist. Rechtsgrundlage ist dabei Art. 6 Abs. 1 </w:t>
      </w:r>
      <w:proofErr w:type="spellStart"/>
      <w:r>
        <w:t>lit</w:t>
      </w:r>
      <w:proofErr w:type="spellEnd"/>
      <w:r>
        <w:t xml:space="preserve">. f DSGVO. Das berechtigte Interesse ist beispielsweise eine Beweispflicht im Rahmen rechtlicher Verfahren. Erteilen Sie uns eine ausdrückliche Einwilligung zur Verarbeitung von personenbezogenen Daten für bestimmte Zwecke, ist die Rechtmäßigkeit dieser Verarbeitung auf Basis Ihrer Einwilligung nach Art. 6 Abs. 1 </w:t>
      </w:r>
      <w:proofErr w:type="spellStart"/>
      <w:r>
        <w:t>lit</w:t>
      </w:r>
      <w:proofErr w:type="spellEnd"/>
      <w:r>
        <w:t>. a DSGVO gegeben. Eine erteilte Einwilligung kann jederzeit, mit Wirkung für die Zukunft, widerrufen werden (s. Ziffer 9 dieser Datenschutzinformation). Die von Ihnen bereits im Rahmen eines Bewerbungsverfahrens bereitgestellten personenbezogenen Daten dürfen wir gemäß Art. 88 DSGVO i. V. m. § 26 BDSG-neu für Zwecke des Beschäftigungsverhältnisses weiterverarbeiten, soweit dies für den Beginn, die Durchführung oder die Beendigung des Beschäftigungsverhältnisses oder zur Ausübung oder Erfüllung der sich aus einem Gesetz oder einem Tarifvertrag, einer Betriebs- oder Dienstvereinbarung (Kollektivvereinbarung) ergebenden Rechte und Pflichten der Interessenvertretung der Beschäftigten erforderlich ist.</w:t>
      </w:r>
    </w:p>
    <w:p w14:paraId="7AA96E3E" w14:textId="77777777" w:rsidR="007D29B8" w:rsidRDefault="007D29B8" w:rsidP="007D29B8">
      <w:pPr>
        <w:pStyle w:val="berschrift1"/>
      </w:pPr>
      <w:r w:rsidRPr="007D29B8">
        <w:lastRenderedPageBreak/>
        <w:t>Kategorien</w:t>
      </w:r>
      <w:r>
        <w:t xml:space="preserve"> personenbezogener Daten</w:t>
      </w:r>
    </w:p>
    <w:p w14:paraId="50F7314A" w14:textId="77777777" w:rsidR="007D29B8" w:rsidRDefault="007D29B8" w:rsidP="007D29B8">
      <w:r>
        <w:t>Wir verarbeiten nur solche Daten, die im Zusammenhang mit Ihrem Beschäftigungsverhältnis stehen. Dies können allgemeine Daten zu Ihrer Person (Name, Anschrift, Kontaktdaten etc.), Angaben zu Ihrer beruflichen Qualifikation und Schulausbildung, Angaben zur beruflichen Weiterbildung sowie ggf. weitere Daten sein, die zur Erfüllung von vertraglichen sowie buchhalterischen und steuerlichen Pflichten (Bankverbindung, Krankenversicherung, Sozialversicherung, Steuerdaten etc.) erforderlich sind.</w:t>
      </w:r>
    </w:p>
    <w:p w14:paraId="362AD780" w14:textId="77777777" w:rsidR="007D29B8" w:rsidRDefault="007D29B8" w:rsidP="007D29B8">
      <w:pPr>
        <w:pStyle w:val="berschrift1"/>
      </w:pPr>
      <w:r w:rsidRPr="007D29B8">
        <w:t>Quelle</w:t>
      </w:r>
      <w:r>
        <w:t xml:space="preserve"> der Daten</w:t>
      </w:r>
    </w:p>
    <w:p w14:paraId="249A0765" w14:textId="77777777" w:rsidR="007D29B8" w:rsidRDefault="007D29B8" w:rsidP="007D29B8">
      <w:r>
        <w:t>Wir verarbeiten personenbezogene Daten, die von Ihnen zum Zwecke der Begründung sowie Durchführung des Beschäftigungsverhältnisses bereitgestellt wurden.</w:t>
      </w:r>
    </w:p>
    <w:p w14:paraId="441A6284" w14:textId="77777777" w:rsidR="007D29B8" w:rsidRDefault="007D29B8" w:rsidP="007D29B8">
      <w:pPr>
        <w:pStyle w:val="berschrift1"/>
      </w:pPr>
      <w:r w:rsidRPr="007D29B8">
        <w:t>Empfänger</w:t>
      </w:r>
      <w:r>
        <w:t xml:space="preserve"> der Daten</w:t>
      </w:r>
    </w:p>
    <w:p w14:paraId="43423DF7" w14:textId="77777777" w:rsidR="007D29B8" w:rsidRDefault="007D29B8" w:rsidP="007D29B8">
      <w:r>
        <w:t>Wir geben Ihre personenbezogenen Daten innerhalb unseres Unternehmens ausschließlich an die Bereiche und Personen weiter, die diese Daten zur Erfüllung der vertraglichen und gesetzlichen Pflichten bzw. zur Umsetzung unseres berechtigten Interesses benötigen (z. B. externe Steuerberater).</w:t>
      </w:r>
      <w:r>
        <w:cr/>
      </w:r>
    </w:p>
    <w:p w14:paraId="5F5008AA" w14:textId="77777777" w:rsidR="007D29B8" w:rsidRDefault="007D29B8" w:rsidP="007D29B8">
      <w:r>
        <w:t>Ihre personenbezogenen Daten werden in unserem Auftrag auf Basis von Auftragsverarbeitungsverträgen nach Art. 28 DSGVO verarbeitet. In diesen Fällen stellen wir sicher, dass die Verarbeitung von personenbezogenen Daten im Einklang mit den Bestimmungen der DSGVO erfolgt. Die Kategorien von Empfängern sind in diesem Fall Anbieter von Internetdienstanbieter sowie Anbieter von Mitarbeitermanagementsystemen und -software.</w:t>
      </w:r>
    </w:p>
    <w:p w14:paraId="1C695D18" w14:textId="77777777" w:rsidR="007D29B8" w:rsidRDefault="007D29B8" w:rsidP="007D29B8">
      <w:pPr>
        <w:ind w:left="1049"/>
      </w:pPr>
    </w:p>
    <w:p w14:paraId="11251473" w14:textId="77777777" w:rsidR="007D29B8" w:rsidRDefault="007D29B8" w:rsidP="007D29B8">
      <w:r>
        <w:t>Eine Datenweitergabe an Empfänger außerhalb des Unternehmens erfolgt ansonsten nur, soweit gesetzliche Bestimmungen dies erlauben oder gebieten, die Weitergabe zur Abwicklung und somit zur Erfüllung des Beschäftigungsvertrages erforderlich ist, uns Ihre Einwilligung vorliegt oder wir zur Erteilung einer Auskunft befugt sind. Unter diesen Voraussetzungen können Empfänger personenbezogener Daten z. B. sein:</w:t>
      </w:r>
    </w:p>
    <w:p w14:paraId="568E3221" w14:textId="77777777" w:rsidR="007D29B8" w:rsidRDefault="007D29B8" w:rsidP="007D29B8">
      <w:pPr>
        <w:pStyle w:val="Listenabsatz"/>
        <w:numPr>
          <w:ilvl w:val="0"/>
          <w:numId w:val="3"/>
        </w:numPr>
        <w:ind w:left="426"/>
      </w:pPr>
      <w:r>
        <w:t>Öffentliche Stellen und Institutionen (z. B. Finanzamt) bei Vorliegen einer gesetzlichen oder behördlichen Verpflichtung,</w:t>
      </w:r>
    </w:p>
    <w:p w14:paraId="2825F83A" w14:textId="77777777" w:rsidR="007D29B8" w:rsidRDefault="007D29B8" w:rsidP="007D29B8">
      <w:pPr>
        <w:pStyle w:val="Listenabsatz"/>
        <w:numPr>
          <w:ilvl w:val="0"/>
          <w:numId w:val="3"/>
        </w:numPr>
        <w:ind w:left="426"/>
      </w:pPr>
      <w:r>
        <w:t>Empfänger, an die die Weitergabe zur Vertragsbegründung oder -erfüllung bzw. soweit diese für das Beschäftigungsverhältnis unmittelbar erforderlich ist, wie z. B. Finanzdienstleister, Hotels, Transportdienstleister</w:t>
      </w:r>
    </w:p>
    <w:p w14:paraId="53B0938C" w14:textId="77777777" w:rsidR="007D29B8" w:rsidRDefault="007D29B8" w:rsidP="007D29B8">
      <w:pPr>
        <w:pStyle w:val="berschrift1"/>
      </w:pPr>
      <w:r w:rsidRPr="007D29B8">
        <w:t>Übermittlung</w:t>
      </w:r>
      <w:r>
        <w:t xml:space="preserve"> in ein Drittland</w:t>
      </w:r>
    </w:p>
    <w:p w14:paraId="381950D4" w14:textId="77777777" w:rsidR="007D29B8" w:rsidRDefault="007D29B8" w:rsidP="007D29B8">
      <w:r w:rsidRPr="00493B6E">
        <w:t>Eine Übermittlung in ein Drittland ist nicht beabsichtigt.</w:t>
      </w:r>
    </w:p>
    <w:p w14:paraId="3E3EAF3B" w14:textId="77777777" w:rsidR="007D29B8" w:rsidRDefault="007D29B8" w:rsidP="007D29B8">
      <w:pPr>
        <w:pStyle w:val="berschrift1"/>
      </w:pPr>
      <w:r w:rsidRPr="007D29B8">
        <w:t>Dauer</w:t>
      </w:r>
      <w:r>
        <w:t xml:space="preserve"> der Datenspeicherung</w:t>
      </w:r>
    </w:p>
    <w:p w14:paraId="05D53896" w14:textId="77777777" w:rsidR="007D29B8" w:rsidRDefault="007D29B8" w:rsidP="007D29B8">
      <w:r>
        <w:t xml:space="preserve">Wir verarbeiten Ihre personenbezogenen Daten solange dies für die Begründung, Durchführung oder Abwicklung des Beschäftigungsverhältnisses oder zur Ausübung bzw. Erfüllung der sich aus dem Beschäftigungsvertrag ergebenden Rechte und Pflichten oder zur Ausübung bzw. Erfüllung der sich aus einem Gesetz oder einem Tarifvertrag, einer </w:t>
      </w:r>
      <w:proofErr w:type="spellStart"/>
      <w:r>
        <w:t>Betriebsoder</w:t>
      </w:r>
      <w:proofErr w:type="spellEnd"/>
      <w:r>
        <w:t xml:space="preserve"> Dienstvereinbarung (Kollektivvereinbarung) ergebenden Rechte und Pflichten der Interessenvertretung der Beschäftigten erforderlich ist. Darüber hinaus unterliegen wir verschiedenen Aufbewahrungs- und Dokumentationspflichten, die sich unter anderem aus dem Handelsgesetzbuch (HGB) und der Abgabenordnung (AO) ergeben. Die dort vorgeschriebenen Fristen zur Aufbewahrung bzw. Dokumentation betragen zwei bis zehn Jahre. Schließlich richtet sich die Speicherdauer auch nach den gesetzlichen Verjährungsfristen, die z. B. nach den §§ 195 ff. des Bürgerlichen Gesetzbuches (BGB) in der Regel drei Jahre, in gewissen Fällen aber auch bis zu dreißig Jahre betragen können.</w:t>
      </w:r>
    </w:p>
    <w:p w14:paraId="5FE89746" w14:textId="77777777" w:rsidR="007D29B8" w:rsidRDefault="007D29B8" w:rsidP="007D29B8">
      <w:pPr>
        <w:pStyle w:val="berschrift1"/>
      </w:pPr>
      <w:r>
        <w:t xml:space="preserve">Ihre </w:t>
      </w:r>
      <w:r w:rsidRPr="007D29B8">
        <w:t>Rechte</w:t>
      </w:r>
    </w:p>
    <w:p w14:paraId="79004EE3" w14:textId="77777777" w:rsidR="007D29B8" w:rsidRDefault="007D29B8" w:rsidP="007D29B8">
      <w:r>
        <w:t xml:space="preserve">Jede betroffene Person hat das Recht auf Auskunft nach Art. 15 DSGVO, das Recht auf Berichtigung nach Art. 16 DSGVO, das Recht auf Löschung nach Art. 17 DSGVO, das Recht auf Einschränkung der Verarbeitung nach Art. 18 DSGVO, das Recht auf Mitteilung nach Art. 19 DSGVO sowie das Recht auf Datenübertragbarkeit nach Art. 20 DSGVO. Darüber hinaus besteht ein Beschwerderecht bei einer Datenschutzaufsichtsbehörde nach Art. 77 DSGVO, wenn Sie der Ansicht sind, dass die Verarbeitung Ihrer personenbezogenen Daten nicht rechtmäßig erfolgt. Das Beschwerderecht besteht unbeschadet eines anderweitigen verwaltungsrechtlichen oder gerichtlichen Rechtsbehelfs. Sofern die Verarbeitung </w:t>
      </w:r>
      <w:r>
        <w:lastRenderedPageBreak/>
        <w:t>von Daten auf Grundlage Ihrer Einwilligung erfolgt, sind Sie nach Art. 7 DSGVO berechtigt, die Einwilligung in die Verwendung Ihrer personenbezogenen Daten jederzeit zu widerrufen. Bitte beachten Sie, dass der Widerruf erst für die Zukunft wirkt. Verarbeitungen, die vor dem Widerruf erfolgt sind, sind davon nicht betroffen. Bitte beachten Sie zudem, dass wir bestimmte Daten für die Erfüllung gesetzlicher Vorgaben ggf. für einen bestimmten Zeitraum aufbewahren müssen (s. Ziffer 8 dieser Datenschutzinformation).</w:t>
      </w:r>
    </w:p>
    <w:p w14:paraId="1BDF6157" w14:textId="77777777" w:rsidR="007D29B8" w:rsidRDefault="007D29B8" w:rsidP="007D29B8">
      <w:pPr>
        <w:pStyle w:val="berschrift2"/>
      </w:pPr>
      <w:r w:rsidRPr="007D29B8">
        <w:t>Widerspruchsrecht</w:t>
      </w:r>
    </w:p>
    <w:p w14:paraId="63A5F848" w14:textId="77777777" w:rsidR="007D29B8" w:rsidRDefault="007D29B8" w:rsidP="007D29B8">
      <w:r>
        <w:t xml:space="preserve">Soweit die Verarbeitung Ihrer personenbezogenen Daten nach Art. 6 Abs 1 </w:t>
      </w:r>
      <w:proofErr w:type="spellStart"/>
      <w:r>
        <w:t>lit</w:t>
      </w:r>
      <w:proofErr w:type="spellEnd"/>
      <w:r>
        <w:t>. f DSGVO zur Wahrung berechtigter Interessen erfolgt, haben Sie gemäß Art. 21 DSGVO das Recht, aus Gründen, die sich aus Ihrer besonderen Situation ergeben, jederzeit Widerspruch gegen die Verarbeitung dieser Daten einzulegen. Wir verarbeiten diese personenbezogenen Daten dann nicht mehr, es sei denn, wir können zwingende schutzwürdige Gründe für die Verarbeitung nachweisen. Diese müssen Ihre Interessen, Rechte und Freiheiten überwiegen, oder die Verarbeitung muss der Geltendmachung, Ausübung oder Verteidigung von Rechtsansprüchen dienen.</w:t>
      </w:r>
    </w:p>
    <w:p w14:paraId="7132CC67" w14:textId="77777777" w:rsidR="007D29B8" w:rsidRDefault="007D29B8" w:rsidP="007D29B8">
      <w:pPr>
        <w:pStyle w:val="berschrift1"/>
      </w:pPr>
      <w:r w:rsidRPr="007D29B8">
        <w:t>Erforderlichkeit</w:t>
      </w:r>
      <w:r>
        <w:t xml:space="preserve"> der Bereitstellung personenbezogener Daten</w:t>
      </w:r>
    </w:p>
    <w:p w14:paraId="44D87AFC" w14:textId="77777777" w:rsidR="007D29B8" w:rsidRDefault="007D29B8" w:rsidP="007D29B8">
      <w:r>
        <w:t>Die Bereitstellung personenbezogener Daten im Rahmen des Abschlusses eines Beschäftigungsverhältnisses ist weder gesetzlich noch vertraglich vorgeschrieben. Sie sind somit nicht verpflichtet, Angaben zu Ihren personenbezogenen Daten zu machen. Bitte beachten Sie jedoch, dass diese für den Abschluss eines Beschäftigungsverhältnisses (Arbeitsvertrag) mit uns erforderlich sind. Soweit Sie uns keine personenbezogenen Daten beim Abschluss des Beschäftigungsverhältnisses bereitstellen, können wir kein wirksames Beschäftigungsverhältnis mit Ihnen schließen. Wir empfehlen, nur solche personenbezogenen Daten anzugeben, die für die Aufnahme und Durchführung des Beschäftigungsverhältnisses erforderlich sind.</w:t>
      </w:r>
    </w:p>
    <w:p w14:paraId="3FF30138" w14:textId="77777777" w:rsidR="007D29B8" w:rsidRDefault="007D29B8" w:rsidP="007D29B8">
      <w:pPr>
        <w:pStyle w:val="berschrift1"/>
      </w:pPr>
      <w:r w:rsidRPr="007D29B8">
        <w:t>Automatisierte</w:t>
      </w:r>
      <w:r>
        <w:t xml:space="preserve"> Entscheidungsfindung</w:t>
      </w:r>
    </w:p>
    <w:p w14:paraId="68829BDB" w14:textId="77777777" w:rsidR="007D29B8" w:rsidRPr="00FA2CF9" w:rsidRDefault="007D29B8" w:rsidP="007D29B8">
      <w:r>
        <w:t>Da die Entscheidung über Ihr Beschäftigungsverhältnis nicht ausschließlich auf einer automatisierten Verarbeitung beruht, findet keine automatisierte Entscheidung im Einzelfall im Sinne des Art. 22 DSGVO statt.</w:t>
      </w:r>
    </w:p>
    <w:p w14:paraId="03A2D21D" w14:textId="77777777" w:rsidR="006E4B24" w:rsidRPr="007D29B8" w:rsidRDefault="006E4B24" w:rsidP="007D29B8"/>
    <w:sectPr w:rsidR="006E4B24" w:rsidRPr="007D29B8" w:rsidSect="00D92E2D">
      <w:headerReference w:type="even" r:id="rId14"/>
      <w:headerReference w:type="default" r:id="rId15"/>
      <w:footerReference w:type="even" r:id="rId16"/>
      <w:footerReference w:type="default" r:id="rId17"/>
      <w:headerReference w:type="first" r:id="rId18"/>
      <w:footerReference w:type="first" r:id="rId19"/>
      <w:pgSz w:w="11906" w:h="16838" w:code="9"/>
      <w:pgMar w:top="1134" w:right="851" w:bottom="1134"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710C" w14:textId="77777777" w:rsidR="00081D11" w:rsidRDefault="00081D11" w:rsidP="00AE5B21">
      <w:r>
        <w:separator/>
      </w:r>
    </w:p>
  </w:endnote>
  <w:endnote w:type="continuationSeparator" w:id="0">
    <w:p w14:paraId="4CF7A790" w14:textId="77777777" w:rsidR="00081D11" w:rsidRDefault="00081D11" w:rsidP="00AE5B21">
      <w:r>
        <w:continuationSeparator/>
      </w:r>
    </w:p>
  </w:endnote>
  <w:endnote w:type="continuationNotice" w:id="1">
    <w:p w14:paraId="6F3E6F01" w14:textId="77777777" w:rsidR="00081D11" w:rsidRDefault="00081D11" w:rsidP="00AE5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F3CB" w14:textId="77777777" w:rsidR="00DF6E3C" w:rsidRDefault="00DF6E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D634" w14:textId="77777777" w:rsidR="00625451" w:rsidRPr="007D23E1" w:rsidRDefault="00B30EFA" w:rsidP="00AE5B21">
    <w:pPr>
      <w:rPr>
        <w:sz w:val="14"/>
        <w:szCs w:val="14"/>
      </w:rPr>
    </w:pPr>
    <w:r>
      <w:rPr>
        <w:noProof/>
      </w:rPr>
      <w:drawing>
        <wp:anchor distT="0" distB="0" distL="114300" distR="114300" simplePos="0" relativeHeight="251749376" behindDoc="1" locked="0" layoutInCell="1" allowOverlap="1" wp14:anchorId="3566804F" wp14:editId="3855247A">
          <wp:simplePos x="0" y="0"/>
          <wp:positionH relativeFrom="leftMargin">
            <wp:posOffset>144145</wp:posOffset>
          </wp:positionH>
          <wp:positionV relativeFrom="topMargin">
            <wp:posOffset>10128250</wp:posOffset>
          </wp:positionV>
          <wp:extent cx="7218000" cy="432000"/>
          <wp:effectExtent l="0" t="0" r="254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218000" cy="432000"/>
                  </a:xfrm>
                  <a:prstGeom prst="rect">
                    <a:avLst/>
                  </a:prstGeom>
                </pic:spPr>
              </pic:pic>
            </a:graphicData>
          </a:graphic>
          <wp14:sizeRelH relativeFrom="margin">
            <wp14:pctWidth>0</wp14:pctWidth>
          </wp14:sizeRelH>
          <wp14:sizeRelV relativeFrom="margin">
            <wp14:pctHeight>0</wp14:pctHeight>
          </wp14:sizeRelV>
        </wp:anchor>
      </w:drawing>
    </w:r>
    <w:r w:rsidR="00E35872">
      <w:rPr>
        <w:noProof/>
      </w:rPr>
      <mc:AlternateContent>
        <mc:Choice Requires="wps">
          <w:drawing>
            <wp:anchor distT="45720" distB="45720" distL="114300" distR="114300" simplePos="0" relativeHeight="251728896" behindDoc="0" locked="0" layoutInCell="1" allowOverlap="1" wp14:anchorId="356524A1" wp14:editId="043AF2D5">
              <wp:simplePos x="0" y="0"/>
              <wp:positionH relativeFrom="margin">
                <wp:posOffset>4994910</wp:posOffset>
              </wp:positionH>
              <wp:positionV relativeFrom="topMargin">
                <wp:posOffset>10144125</wp:posOffset>
              </wp:positionV>
              <wp:extent cx="2026285" cy="2249805"/>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249805"/>
                      </a:xfrm>
                      <a:prstGeom prst="rect">
                        <a:avLst/>
                      </a:prstGeom>
                      <a:noFill/>
                      <a:ln w="9525">
                        <a:noFill/>
                        <a:miter lim="800000"/>
                        <a:headEnd/>
                        <a:tailEnd/>
                      </a:ln>
                    </wps:spPr>
                    <wps:txbx>
                      <w:txbxContent>
                        <w:p w14:paraId="7207AFCB" w14:textId="77777777" w:rsidR="00E35872" w:rsidRPr="00511A98" w:rsidRDefault="00E35872" w:rsidP="00AE5B21">
                          <w:pPr>
                            <w:rPr>
                              <w:color w:val="044E44"/>
                            </w:rPr>
                          </w:pPr>
                          <w:r w:rsidRPr="00511A98">
                            <w:rPr>
                              <w:color w:val="044E44"/>
                            </w:rPr>
                            <w:t xml:space="preserve">Seite </w:t>
                          </w:r>
                          <w:r w:rsidRPr="00511A98">
                            <w:rPr>
                              <w:color w:val="044E44"/>
                            </w:rPr>
                            <w:fldChar w:fldCharType="begin"/>
                          </w:r>
                          <w:r w:rsidRPr="00511A98">
                            <w:rPr>
                              <w:color w:val="044E44"/>
                            </w:rPr>
                            <w:instrText>PAGE  \* Arabic  \* MERGEFORMAT</w:instrText>
                          </w:r>
                          <w:r w:rsidRPr="00511A98">
                            <w:rPr>
                              <w:color w:val="044E44"/>
                            </w:rPr>
                            <w:fldChar w:fldCharType="separate"/>
                          </w:r>
                          <w:r w:rsidRPr="00511A98">
                            <w:rPr>
                              <w:color w:val="044E44"/>
                            </w:rPr>
                            <w:t>1</w:t>
                          </w:r>
                          <w:r w:rsidRPr="00511A98">
                            <w:rPr>
                              <w:color w:val="044E44"/>
                            </w:rPr>
                            <w:fldChar w:fldCharType="end"/>
                          </w:r>
                          <w:r w:rsidRPr="00511A98">
                            <w:rPr>
                              <w:color w:val="044E44"/>
                            </w:rPr>
                            <w:t xml:space="preserve"> von </w:t>
                          </w:r>
                          <w:r w:rsidRPr="00511A98">
                            <w:rPr>
                              <w:color w:val="044E44"/>
                            </w:rPr>
                            <w:fldChar w:fldCharType="begin"/>
                          </w:r>
                          <w:r w:rsidRPr="00511A98">
                            <w:rPr>
                              <w:color w:val="044E44"/>
                            </w:rPr>
                            <w:instrText>NUMPAGES  \* Arabic  \* MERGEFORMAT</w:instrText>
                          </w:r>
                          <w:r w:rsidRPr="00511A98">
                            <w:rPr>
                              <w:color w:val="044E44"/>
                            </w:rPr>
                            <w:fldChar w:fldCharType="separate"/>
                          </w:r>
                          <w:r w:rsidRPr="00511A98">
                            <w:rPr>
                              <w:color w:val="044E44"/>
                            </w:rPr>
                            <w:t>2</w:t>
                          </w:r>
                          <w:r w:rsidRPr="00511A98">
                            <w:rPr>
                              <w:color w:val="044E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524A1" id="_x0000_t202" coordsize="21600,21600" o:spt="202" path="m,l,21600r21600,l21600,xe">
              <v:stroke joinstyle="miter"/>
              <v:path gradientshapeok="t" o:connecttype="rect"/>
            </v:shapetype>
            <v:shape id="Textfeld 2" o:spid="_x0000_s1026" type="#_x0000_t202" style="position:absolute;margin-left:393.3pt;margin-top:798.75pt;width:159.55pt;height:177.1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" filled="f" stroked="f">
              <v:textbox>
                <w:txbxContent>
                  <w:p w14:paraId="7207AFCB" w14:textId="77777777" w:rsidR="00E35872" w:rsidRPr="00511A98" w:rsidRDefault="00E35872" w:rsidP="00AE5B21">
                    <w:pPr>
                      <w:rPr>
                        <w:color w:val="044E44"/>
                      </w:rPr>
                    </w:pPr>
                    <w:r w:rsidRPr="00511A98">
                      <w:rPr>
                        <w:color w:val="044E44"/>
                      </w:rPr>
                      <w:t xml:space="preserve">Seite </w:t>
                    </w:r>
                    <w:r w:rsidRPr="00511A98">
                      <w:rPr>
                        <w:color w:val="044E44"/>
                      </w:rPr>
                      <w:fldChar w:fldCharType="begin"/>
                    </w:r>
                    <w:r w:rsidRPr="00511A98">
                      <w:rPr>
                        <w:color w:val="044E44"/>
                      </w:rPr>
                      <w:instrText>PAGE  \* Arabic  \* MERGEFORMAT</w:instrText>
                    </w:r>
                    <w:r w:rsidRPr="00511A98">
                      <w:rPr>
                        <w:color w:val="044E44"/>
                      </w:rPr>
                      <w:fldChar w:fldCharType="separate"/>
                    </w:r>
                    <w:r w:rsidRPr="00511A98">
                      <w:rPr>
                        <w:color w:val="044E44"/>
                      </w:rPr>
                      <w:t>1</w:t>
                    </w:r>
                    <w:r w:rsidRPr="00511A98">
                      <w:rPr>
                        <w:color w:val="044E44"/>
                      </w:rPr>
                      <w:fldChar w:fldCharType="end"/>
                    </w:r>
                    <w:r w:rsidRPr="00511A98">
                      <w:rPr>
                        <w:color w:val="044E44"/>
                      </w:rPr>
                      <w:t xml:space="preserve"> von </w:t>
                    </w:r>
                    <w:r w:rsidRPr="00511A98">
                      <w:rPr>
                        <w:color w:val="044E44"/>
                      </w:rPr>
                      <w:fldChar w:fldCharType="begin"/>
                    </w:r>
                    <w:r w:rsidRPr="00511A98">
                      <w:rPr>
                        <w:color w:val="044E44"/>
                      </w:rPr>
                      <w:instrText>NUMPAGES  \* Arabic  \* MERGEFORMAT</w:instrText>
                    </w:r>
                    <w:r w:rsidRPr="00511A98">
                      <w:rPr>
                        <w:color w:val="044E44"/>
                      </w:rPr>
                      <w:fldChar w:fldCharType="separate"/>
                    </w:r>
                    <w:r w:rsidRPr="00511A98">
                      <w:rPr>
                        <w:color w:val="044E44"/>
                      </w:rPr>
                      <w:t>2</w:t>
                    </w:r>
                    <w:r w:rsidRPr="00511A98">
                      <w:rPr>
                        <w:color w:val="044E44"/>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10D1" w14:textId="77777777" w:rsidR="00625451" w:rsidRDefault="000A7407" w:rsidP="00AE5B21">
    <w:pPr>
      <w:pStyle w:val="Fuzeile"/>
    </w:pPr>
    <w:bookmarkStart w:id="1" w:name="_Hlk102053976"/>
    <w:bookmarkStart w:id="2" w:name="_Hlk102053977"/>
    <w:r>
      <w:rPr>
        <w:noProof/>
      </w:rPr>
      <mc:AlternateContent>
        <mc:Choice Requires="wps">
          <w:drawing>
            <wp:anchor distT="45720" distB="45720" distL="114300" distR="114300" simplePos="0" relativeHeight="251632640" behindDoc="0" locked="0" layoutInCell="1" allowOverlap="1" wp14:anchorId="135B28D4" wp14:editId="2B3A0CEE">
              <wp:simplePos x="0" y="0"/>
              <wp:positionH relativeFrom="margin">
                <wp:posOffset>4996180</wp:posOffset>
              </wp:positionH>
              <wp:positionV relativeFrom="topMargin">
                <wp:posOffset>10142220</wp:posOffset>
              </wp:positionV>
              <wp:extent cx="2026800" cy="22500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800" cy="2250000"/>
                      </a:xfrm>
                      <a:prstGeom prst="rect">
                        <a:avLst/>
                      </a:prstGeom>
                      <a:noFill/>
                      <a:ln w="9525">
                        <a:noFill/>
                        <a:miter lim="800000"/>
                        <a:headEnd/>
                        <a:tailEnd/>
                      </a:ln>
                    </wps:spPr>
                    <wps:txbx>
                      <w:txbxContent>
                        <w:p w14:paraId="2EA79DF6" w14:textId="77777777" w:rsidR="000A7407" w:rsidRPr="00A63F19" w:rsidRDefault="000A7407" w:rsidP="00AE5B21">
                          <w:pPr>
                            <w:rPr>
                              <w:color w:val="044E44"/>
                            </w:rPr>
                          </w:pPr>
                          <w:r w:rsidRPr="00A63F19">
                            <w:rPr>
                              <w:color w:val="044E44"/>
                            </w:rPr>
                            <w:t xml:space="preserve">Seite </w:t>
                          </w:r>
                          <w:r w:rsidRPr="00A63F19">
                            <w:rPr>
                              <w:color w:val="044E44"/>
                            </w:rPr>
                            <w:fldChar w:fldCharType="begin"/>
                          </w:r>
                          <w:r w:rsidRPr="00A63F19">
                            <w:rPr>
                              <w:color w:val="044E44"/>
                            </w:rPr>
                            <w:instrText>PAGE  \* Arabic  \* MERGEFORMAT</w:instrText>
                          </w:r>
                          <w:r w:rsidRPr="00A63F19">
                            <w:rPr>
                              <w:color w:val="044E44"/>
                            </w:rPr>
                            <w:fldChar w:fldCharType="separate"/>
                          </w:r>
                          <w:r w:rsidRPr="00A63F19">
                            <w:rPr>
                              <w:color w:val="044E44"/>
                            </w:rPr>
                            <w:t>1</w:t>
                          </w:r>
                          <w:r w:rsidRPr="00A63F19">
                            <w:rPr>
                              <w:color w:val="044E44"/>
                            </w:rPr>
                            <w:fldChar w:fldCharType="end"/>
                          </w:r>
                          <w:r w:rsidRPr="00A63F19">
                            <w:rPr>
                              <w:color w:val="044E44"/>
                            </w:rPr>
                            <w:t xml:space="preserve"> von </w:t>
                          </w:r>
                          <w:r w:rsidRPr="00A63F19">
                            <w:rPr>
                              <w:color w:val="044E44"/>
                            </w:rPr>
                            <w:fldChar w:fldCharType="begin"/>
                          </w:r>
                          <w:r w:rsidRPr="00A63F19">
                            <w:rPr>
                              <w:color w:val="044E44"/>
                            </w:rPr>
                            <w:instrText>NUMPAGES  \* Arabic  \* MERGEFORMAT</w:instrText>
                          </w:r>
                          <w:r w:rsidRPr="00A63F19">
                            <w:rPr>
                              <w:color w:val="044E44"/>
                            </w:rPr>
                            <w:fldChar w:fldCharType="separate"/>
                          </w:r>
                          <w:r w:rsidRPr="00A63F19">
                            <w:rPr>
                              <w:color w:val="044E44"/>
                            </w:rPr>
                            <w:t>2</w:t>
                          </w:r>
                          <w:r w:rsidRPr="00A63F19">
                            <w:rPr>
                              <w:color w:val="044E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B28D4" id="_x0000_t202" coordsize="21600,21600" o:spt="202" path="m,l,21600r21600,l21600,xe">
              <v:stroke joinstyle="miter"/>
              <v:path gradientshapeok="t" o:connecttype="rect"/>
            </v:shapetype>
            <v:shape id="_x0000_s1027" type="#_x0000_t202" style="position:absolute;margin-left:393.4pt;margin-top:798.6pt;width:159.6pt;height:177.1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" filled="f" stroked="f">
              <v:textbox>
                <w:txbxContent>
                  <w:p w14:paraId="2EA79DF6" w14:textId="77777777" w:rsidR="000A7407" w:rsidRPr="00A63F19" w:rsidRDefault="000A7407" w:rsidP="00AE5B21">
                    <w:pPr>
                      <w:rPr>
                        <w:color w:val="044E44"/>
                      </w:rPr>
                    </w:pPr>
                    <w:r w:rsidRPr="00A63F19">
                      <w:rPr>
                        <w:color w:val="044E44"/>
                      </w:rPr>
                      <w:t xml:space="preserve">Seite </w:t>
                    </w:r>
                    <w:r w:rsidRPr="00A63F19">
                      <w:rPr>
                        <w:color w:val="044E44"/>
                      </w:rPr>
                      <w:fldChar w:fldCharType="begin"/>
                    </w:r>
                    <w:r w:rsidRPr="00A63F19">
                      <w:rPr>
                        <w:color w:val="044E44"/>
                      </w:rPr>
                      <w:instrText>PAGE  \* Arabic  \* MERGEFORMAT</w:instrText>
                    </w:r>
                    <w:r w:rsidRPr="00A63F19">
                      <w:rPr>
                        <w:color w:val="044E44"/>
                      </w:rPr>
                      <w:fldChar w:fldCharType="separate"/>
                    </w:r>
                    <w:r w:rsidRPr="00A63F19">
                      <w:rPr>
                        <w:color w:val="044E44"/>
                      </w:rPr>
                      <w:t>1</w:t>
                    </w:r>
                    <w:r w:rsidRPr="00A63F19">
                      <w:rPr>
                        <w:color w:val="044E44"/>
                      </w:rPr>
                      <w:fldChar w:fldCharType="end"/>
                    </w:r>
                    <w:r w:rsidRPr="00A63F19">
                      <w:rPr>
                        <w:color w:val="044E44"/>
                      </w:rPr>
                      <w:t xml:space="preserve"> von </w:t>
                    </w:r>
                    <w:r w:rsidRPr="00A63F19">
                      <w:rPr>
                        <w:color w:val="044E44"/>
                      </w:rPr>
                      <w:fldChar w:fldCharType="begin"/>
                    </w:r>
                    <w:r w:rsidRPr="00A63F19">
                      <w:rPr>
                        <w:color w:val="044E44"/>
                      </w:rPr>
                      <w:instrText>NUMPAGES  \* Arabic  \* MERGEFORMAT</w:instrText>
                    </w:r>
                    <w:r w:rsidRPr="00A63F19">
                      <w:rPr>
                        <w:color w:val="044E44"/>
                      </w:rPr>
                      <w:fldChar w:fldCharType="separate"/>
                    </w:r>
                    <w:r w:rsidRPr="00A63F19">
                      <w:rPr>
                        <w:color w:val="044E44"/>
                      </w:rPr>
                      <w:t>2</w:t>
                    </w:r>
                    <w:r w:rsidRPr="00A63F19">
                      <w:rPr>
                        <w:color w:val="044E44"/>
                      </w:rPr>
                      <w:fldChar w:fldCharType="end"/>
                    </w:r>
                  </w:p>
                </w:txbxContent>
              </v:textbox>
              <w10:wrap type="square" anchorx="margin" anchory="margin"/>
            </v:shape>
          </w:pict>
        </mc:Fallback>
      </mc:AlternateContent>
    </w:r>
    <w:bookmarkEnd w:id="1"/>
    <w:bookmarkEnd w:id="2"/>
    <w:r w:rsidR="001B34F5">
      <w:tab/>
    </w:r>
    <w:r w:rsidR="00A63F19">
      <w:rPr>
        <w:noProof/>
      </w:rPr>
      <w:drawing>
        <wp:anchor distT="0" distB="0" distL="114300" distR="114300" simplePos="0" relativeHeight="251659264" behindDoc="1" locked="0" layoutInCell="1" allowOverlap="1" wp14:anchorId="6D0EDDFA" wp14:editId="6E669FA7">
          <wp:simplePos x="0" y="0"/>
          <wp:positionH relativeFrom="leftMargin">
            <wp:posOffset>168910</wp:posOffset>
          </wp:positionH>
          <wp:positionV relativeFrom="topMargin">
            <wp:posOffset>10128250</wp:posOffset>
          </wp:positionV>
          <wp:extent cx="7218000" cy="432000"/>
          <wp:effectExtent l="0" t="0" r="254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218000" cy="43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A570" w14:textId="77777777" w:rsidR="00081D11" w:rsidRDefault="00081D11" w:rsidP="00AE5B21">
      <w:r>
        <w:separator/>
      </w:r>
    </w:p>
  </w:footnote>
  <w:footnote w:type="continuationSeparator" w:id="0">
    <w:p w14:paraId="5A24144E" w14:textId="77777777" w:rsidR="00081D11" w:rsidRDefault="00081D11" w:rsidP="00AE5B21">
      <w:r>
        <w:continuationSeparator/>
      </w:r>
    </w:p>
  </w:footnote>
  <w:footnote w:type="continuationNotice" w:id="1">
    <w:p w14:paraId="6CED61E1" w14:textId="77777777" w:rsidR="00081D11" w:rsidRDefault="00081D11" w:rsidP="00AE5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95FA" w14:textId="77777777" w:rsidR="00DF6E3C" w:rsidRDefault="00DF6E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373E" w14:textId="77777777" w:rsidR="00DF6E3C" w:rsidRDefault="00DF6E3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A258" w14:textId="77777777" w:rsidR="00625451" w:rsidRDefault="00A63F19" w:rsidP="00AE5B21">
    <w:pPr>
      <w:pStyle w:val="Kopfzeile"/>
    </w:pPr>
    <w:r>
      <w:rPr>
        <w:noProof/>
      </w:rPr>
      <w:drawing>
        <wp:anchor distT="0" distB="0" distL="114300" distR="114300" simplePos="0" relativeHeight="251700224" behindDoc="0" locked="0" layoutInCell="1" allowOverlap="1" wp14:anchorId="64828DA6" wp14:editId="7F8102F3">
          <wp:simplePos x="0" y="0"/>
          <wp:positionH relativeFrom="leftMargin">
            <wp:posOffset>1980565</wp:posOffset>
          </wp:positionH>
          <wp:positionV relativeFrom="topMargin">
            <wp:posOffset>489585</wp:posOffset>
          </wp:positionV>
          <wp:extent cx="3600000" cy="208800"/>
          <wp:effectExtent l="0" t="0" r="635"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600000" cy="208800"/>
                  </a:xfrm>
                  <a:prstGeom prst="rect">
                    <a:avLst/>
                  </a:prstGeom>
                </pic:spPr>
              </pic:pic>
            </a:graphicData>
          </a:graphic>
          <wp14:sizeRelH relativeFrom="margin">
            <wp14:pctWidth>0</wp14:pctWidth>
          </wp14:sizeRelH>
          <wp14:sizeRelV relativeFrom="margin">
            <wp14:pctHeight>0</wp14:pctHeight>
          </wp14:sizeRelV>
        </wp:anchor>
      </w:drawing>
    </w:r>
  </w:p>
  <w:p w14:paraId="7EA4EFCB" w14:textId="77777777" w:rsidR="00625451" w:rsidRDefault="00625451" w:rsidP="00AE5B21">
    <w:pPr>
      <w:pStyle w:val="Kopfzeile"/>
    </w:pPr>
  </w:p>
  <w:p w14:paraId="1890392F" w14:textId="77777777" w:rsidR="00625451" w:rsidRDefault="00625451" w:rsidP="00AE5B21">
    <w:pPr>
      <w:pStyle w:val="Kopfzeile"/>
    </w:pPr>
  </w:p>
  <w:p w14:paraId="6FEE6C0E" w14:textId="77777777" w:rsidR="00625451" w:rsidRDefault="00625451" w:rsidP="00AE5B21">
    <w:pPr>
      <w:pStyle w:val="Kopfzeile"/>
    </w:pPr>
  </w:p>
  <w:p w14:paraId="28B446D4" w14:textId="77777777" w:rsidR="00625451" w:rsidRDefault="00625451" w:rsidP="00AE5B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58C4"/>
    <w:multiLevelType w:val="multilevel"/>
    <w:tmpl w:val="DA26A49E"/>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432"/>
      </w:pPr>
      <w:rPr>
        <w:rFonts w:hint="default"/>
      </w:rPr>
    </w:lvl>
    <w:lvl w:ilvl="2">
      <w:start w:val="1"/>
      <w:numFmt w:val="decimal"/>
      <w:pStyle w:val="berschrift3"/>
      <w:lvlText w:val="%1.%2.%3."/>
      <w:lvlJc w:val="left"/>
      <w:pPr>
        <w:ind w:left="1224" w:hanging="504"/>
      </w:pPr>
      <w:rPr>
        <w:rFonts w:hint="default"/>
      </w:rPr>
    </w:lvl>
    <w:lvl w:ilvl="3">
      <w:start w:val="1"/>
      <w:numFmt w:val="decimal"/>
      <w:pStyle w:val="berschrift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9304E5"/>
    <w:multiLevelType w:val="multilevel"/>
    <w:tmpl w:val="703668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FD1DF0"/>
    <w:multiLevelType w:val="hybridMultilevel"/>
    <w:tmpl w:val="B19677F6"/>
    <w:lvl w:ilvl="0" w:tplc="1802426C">
      <w:start w:val="6131"/>
      <w:numFmt w:val="bullet"/>
      <w:lvlText w:val="-"/>
      <w:lvlJc w:val="left"/>
      <w:pPr>
        <w:ind w:left="1409" w:hanging="360"/>
      </w:pPr>
      <w:rPr>
        <w:rFonts w:ascii="Poppins" w:eastAsiaTheme="minorHAnsi" w:hAnsi="Poppins" w:cs="Poppins" w:hint="default"/>
      </w:rPr>
    </w:lvl>
    <w:lvl w:ilvl="1" w:tplc="04070003" w:tentative="1">
      <w:start w:val="1"/>
      <w:numFmt w:val="bullet"/>
      <w:lvlText w:val="o"/>
      <w:lvlJc w:val="left"/>
      <w:pPr>
        <w:ind w:left="2129" w:hanging="360"/>
      </w:pPr>
      <w:rPr>
        <w:rFonts w:ascii="Courier New" w:hAnsi="Courier New" w:cs="Courier New" w:hint="default"/>
      </w:rPr>
    </w:lvl>
    <w:lvl w:ilvl="2" w:tplc="04070005" w:tentative="1">
      <w:start w:val="1"/>
      <w:numFmt w:val="bullet"/>
      <w:lvlText w:val=""/>
      <w:lvlJc w:val="left"/>
      <w:pPr>
        <w:ind w:left="2849" w:hanging="360"/>
      </w:pPr>
      <w:rPr>
        <w:rFonts w:ascii="Wingdings" w:hAnsi="Wingdings" w:hint="default"/>
      </w:rPr>
    </w:lvl>
    <w:lvl w:ilvl="3" w:tplc="04070001" w:tentative="1">
      <w:start w:val="1"/>
      <w:numFmt w:val="bullet"/>
      <w:lvlText w:val=""/>
      <w:lvlJc w:val="left"/>
      <w:pPr>
        <w:ind w:left="3569" w:hanging="360"/>
      </w:pPr>
      <w:rPr>
        <w:rFonts w:ascii="Symbol" w:hAnsi="Symbol" w:hint="default"/>
      </w:rPr>
    </w:lvl>
    <w:lvl w:ilvl="4" w:tplc="04070003" w:tentative="1">
      <w:start w:val="1"/>
      <w:numFmt w:val="bullet"/>
      <w:lvlText w:val="o"/>
      <w:lvlJc w:val="left"/>
      <w:pPr>
        <w:ind w:left="4289" w:hanging="360"/>
      </w:pPr>
      <w:rPr>
        <w:rFonts w:ascii="Courier New" w:hAnsi="Courier New" w:cs="Courier New" w:hint="default"/>
      </w:rPr>
    </w:lvl>
    <w:lvl w:ilvl="5" w:tplc="04070005" w:tentative="1">
      <w:start w:val="1"/>
      <w:numFmt w:val="bullet"/>
      <w:lvlText w:val=""/>
      <w:lvlJc w:val="left"/>
      <w:pPr>
        <w:ind w:left="5009" w:hanging="360"/>
      </w:pPr>
      <w:rPr>
        <w:rFonts w:ascii="Wingdings" w:hAnsi="Wingdings" w:hint="default"/>
      </w:rPr>
    </w:lvl>
    <w:lvl w:ilvl="6" w:tplc="04070001" w:tentative="1">
      <w:start w:val="1"/>
      <w:numFmt w:val="bullet"/>
      <w:lvlText w:val=""/>
      <w:lvlJc w:val="left"/>
      <w:pPr>
        <w:ind w:left="5729" w:hanging="360"/>
      </w:pPr>
      <w:rPr>
        <w:rFonts w:ascii="Symbol" w:hAnsi="Symbol" w:hint="default"/>
      </w:rPr>
    </w:lvl>
    <w:lvl w:ilvl="7" w:tplc="04070003" w:tentative="1">
      <w:start w:val="1"/>
      <w:numFmt w:val="bullet"/>
      <w:lvlText w:val="o"/>
      <w:lvlJc w:val="left"/>
      <w:pPr>
        <w:ind w:left="6449" w:hanging="360"/>
      </w:pPr>
      <w:rPr>
        <w:rFonts w:ascii="Courier New" w:hAnsi="Courier New" w:cs="Courier New" w:hint="default"/>
      </w:rPr>
    </w:lvl>
    <w:lvl w:ilvl="8" w:tplc="04070005" w:tentative="1">
      <w:start w:val="1"/>
      <w:numFmt w:val="bullet"/>
      <w:lvlText w:val=""/>
      <w:lvlJc w:val="left"/>
      <w:pPr>
        <w:ind w:left="7169" w:hanging="360"/>
      </w:pPr>
      <w:rPr>
        <w:rFonts w:ascii="Wingdings" w:hAnsi="Wingdings" w:hint="default"/>
      </w:rPr>
    </w:lvl>
  </w:abstractNum>
  <w:num w:numId="1" w16cid:durableId="1777939159">
    <w:abstractNumId w:val="1"/>
  </w:num>
  <w:num w:numId="2" w16cid:durableId="1300695777">
    <w:abstractNumId w:val="0"/>
  </w:num>
  <w:num w:numId="3" w16cid:durableId="114978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6b96caaf-491c-401f-856b-ffa4a36dc0ba}"/>
  </w:docVars>
  <w:rsids>
    <w:rsidRoot w:val="007D29B8"/>
    <w:rsid w:val="0000372E"/>
    <w:rsid w:val="000310B0"/>
    <w:rsid w:val="000754BE"/>
    <w:rsid w:val="00081D11"/>
    <w:rsid w:val="00083C71"/>
    <w:rsid w:val="000A7407"/>
    <w:rsid w:val="000B2789"/>
    <w:rsid w:val="000E2C2D"/>
    <w:rsid w:val="001B34F5"/>
    <w:rsid w:val="001B62AC"/>
    <w:rsid w:val="001C1ABC"/>
    <w:rsid w:val="0022561F"/>
    <w:rsid w:val="0026501F"/>
    <w:rsid w:val="00274400"/>
    <w:rsid w:val="002757D3"/>
    <w:rsid w:val="002870D0"/>
    <w:rsid w:val="002B3500"/>
    <w:rsid w:val="003A2161"/>
    <w:rsid w:val="003D5BE9"/>
    <w:rsid w:val="00452989"/>
    <w:rsid w:val="00471055"/>
    <w:rsid w:val="004C1BFC"/>
    <w:rsid w:val="004C2207"/>
    <w:rsid w:val="005061E4"/>
    <w:rsid w:val="00511A98"/>
    <w:rsid w:val="005201D4"/>
    <w:rsid w:val="00532236"/>
    <w:rsid w:val="00532962"/>
    <w:rsid w:val="005638E5"/>
    <w:rsid w:val="005641CF"/>
    <w:rsid w:val="00580EEB"/>
    <w:rsid w:val="005861F4"/>
    <w:rsid w:val="005F46FD"/>
    <w:rsid w:val="00625451"/>
    <w:rsid w:val="00632DC6"/>
    <w:rsid w:val="0063567A"/>
    <w:rsid w:val="00664C7F"/>
    <w:rsid w:val="006D3F49"/>
    <w:rsid w:val="006E0DE8"/>
    <w:rsid w:val="006E4B24"/>
    <w:rsid w:val="00705676"/>
    <w:rsid w:val="007236DB"/>
    <w:rsid w:val="00740902"/>
    <w:rsid w:val="00747892"/>
    <w:rsid w:val="007676D6"/>
    <w:rsid w:val="007805E5"/>
    <w:rsid w:val="007B1A06"/>
    <w:rsid w:val="007B5694"/>
    <w:rsid w:val="007C1771"/>
    <w:rsid w:val="007C3745"/>
    <w:rsid w:val="007C6364"/>
    <w:rsid w:val="007D23E1"/>
    <w:rsid w:val="007D29B8"/>
    <w:rsid w:val="007E03E0"/>
    <w:rsid w:val="007F6963"/>
    <w:rsid w:val="008114BF"/>
    <w:rsid w:val="00813C00"/>
    <w:rsid w:val="00815932"/>
    <w:rsid w:val="008325BD"/>
    <w:rsid w:val="00871F94"/>
    <w:rsid w:val="008E45DE"/>
    <w:rsid w:val="00917B84"/>
    <w:rsid w:val="0093757C"/>
    <w:rsid w:val="00974999"/>
    <w:rsid w:val="009A299C"/>
    <w:rsid w:val="00A16B0F"/>
    <w:rsid w:val="00A63F19"/>
    <w:rsid w:val="00A64D7F"/>
    <w:rsid w:val="00A963DA"/>
    <w:rsid w:val="00AD4442"/>
    <w:rsid w:val="00AE5B21"/>
    <w:rsid w:val="00B13A28"/>
    <w:rsid w:val="00B30EFA"/>
    <w:rsid w:val="00B45E1F"/>
    <w:rsid w:val="00B61447"/>
    <w:rsid w:val="00B738F9"/>
    <w:rsid w:val="00C143AA"/>
    <w:rsid w:val="00C630E5"/>
    <w:rsid w:val="00C931C9"/>
    <w:rsid w:val="00CC256B"/>
    <w:rsid w:val="00D10A65"/>
    <w:rsid w:val="00D15C7A"/>
    <w:rsid w:val="00D23A33"/>
    <w:rsid w:val="00D44C99"/>
    <w:rsid w:val="00D7772E"/>
    <w:rsid w:val="00D92E2D"/>
    <w:rsid w:val="00DC045F"/>
    <w:rsid w:val="00DF0C3F"/>
    <w:rsid w:val="00DF2C10"/>
    <w:rsid w:val="00DF6E3C"/>
    <w:rsid w:val="00E1438F"/>
    <w:rsid w:val="00E35872"/>
    <w:rsid w:val="00E655C8"/>
    <w:rsid w:val="00EA1ADB"/>
    <w:rsid w:val="00EA3B54"/>
    <w:rsid w:val="00EB1F7B"/>
    <w:rsid w:val="00EC1AEB"/>
    <w:rsid w:val="00EE0F25"/>
    <w:rsid w:val="00F30A23"/>
    <w:rsid w:val="00F52C3A"/>
    <w:rsid w:val="00F5665C"/>
    <w:rsid w:val="00F6699D"/>
    <w:rsid w:val="00FA3DB0"/>
    <w:rsid w:val="00FC0AF9"/>
    <w:rsid w:val="00FC39AC"/>
    <w:rsid w:val="00FC43B0"/>
    <w:rsid w:val="00FF0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AB36B"/>
  <w15:docId w15:val="{9128E768-9B73-408E-99E9-645DE8FA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29B8"/>
    <w:pPr>
      <w:spacing w:after="0" w:line="240" w:lineRule="auto"/>
      <w:ind w:right="567"/>
    </w:pPr>
    <w:rPr>
      <w:rFonts w:ascii="Poppins" w:hAnsi="Poppins" w:cs="Poppins"/>
      <w:sz w:val="18"/>
      <w:szCs w:val="18"/>
    </w:rPr>
  </w:style>
  <w:style w:type="paragraph" w:styleId="berschrift1">
    <w:name w:val="heading 1"/>
    <w:basedOn w:val="KeinLeerraum"/>
    <w:next w:val="Standard"/>
    <w:link w:val="berschrift1Zchn"/>
    <w:uiPriority w:val="9"/>
    <w:qFormat/>
    <w:rsid w:val="00D92E2D"/>
    <w:pPr>
      <w:numPr>
        <w:numId w:val="2"/>
      </w:numPr>
      <w:ind w:left="357" w:hanging="357"/>
      <w:outlineLvl w:val="0"/>
    </w:pPr>
    <w:rPr>
      <w:b/>
      <w:sz w:val="22"/>
      <w:szCs w:val="22"/>
    </w:rPr>
  </w:style>
  <w:style w:type="paragraph" w:styleId="berschrift2">
    <w:name w:val="heading 2"/>
    <w:basedOn w:val="berschrift1"/>
    <w:next w:val="Standard"/>
    <w:link w:val="berschrift2Zchn"/>
    <w:uiPriority w:val="9"/>
    <w:unhideWhenUsed/>
    <w:qFormat/>
    <w:rsid w:val="00D92E2D"/>
    <w:pPr>
      <w:numPr>
        <w:ilvl w:val="1"/>
      </w:numPr>
      <w:ind w:left="431" w:hanging="431"/>
      <w:outlineLvl w:val="1"/>
    </w:pPr>
    <w:rPr>
      <w:sz w:val="20"/>
      <w:szCs w:val="20"/>
    </w:rPr>
  </w:style>
  <w:style w:type="paragraph" w:styleId="berschrift3">
    <w:name w:val="heading 3"/>
    <w:basedOn w:val="berschrift2"/>
    <w:next w:val="Standard"/>
    <w:link w:val="berschrift3Zchn"/>
    <w:uiPriority w:val="9"/>
    <w:unhideWhenUsed/>
    <w:qFormat/>
    <w:rsid w:val="00D92E2D"/>
    <w:pPr>
      <w:numPr>
        <w:ilvl w:val="2"/>
      </w:numPr>
      <w:ind w:left="505" w:hanging="505"/>
      <w:outlineLvl w:val="2"/>
    </w:pPr>
    <w:rPr>
      <w:sz w:val="19"/>
      <w:szCs w:val="19"/>
    </w:rPr>
  </w:style>
  <w:style w:type="paragraph" w:styleId="berschrift4">
    <w:name w:val="heading 4"/>
    <w:basedOn w:val="berschrift3"/>
    <w:next w:val="Standard"/>
    <w:link w:val="berschrift4Zchn"/>
    <w:uiPriority w:val="9"/>
    <w:unhideWhenUsed/>
    <w:qFormat/>
    <w:rsid w:val="00D92E2D"/>
    <w:pPr>
      <w:numPr>
        <w:ilvl w:val="3"/>
      </w:numPr>
      <w:ind w:left="646" w:hanging="646"/>
      <w:outlineLvl w:val="3"/>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9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99D"/>
    <w:rPr>
      <w:rFonts w:ascii="Tahoma" w:eastAsia="Calibri" w:hAnsi="Tahoma" w:cs="Tahoma"/>
      <w:sz w:val="16"/>
      <w:szCs w:val="16"/>
    </w:rPr>
  </w:style>
  <w:style w:type="character" w:styleId="Hyperlink">
    <w:name w:val="Hyperlink"/>
    <w:basedOn w:val="Absatz-Standardschriftart"/>
    <w:uiPriority w:val="99"/>
    <w:unhideWhenUsed/>
    <w:rsid w:val="00EA1ADB"/>
    <w:rPr>
      <w:color w:val="0000FF" w:themeColor="hyperlink"/>
      <w:u w:val="single"/>
    </w:rPr>
  </w:style>
  <w:style w:type="character" w:styleId="NichtaufgelsteErwhnung">
    <w:name w:val="Unresolved Mention"/>
    <w:basedOn w:val="Absatz-Standardschriftart"/>
    <w:uiPriority w:val="99"/>
    <w:semiHidden/>
    <w:unhideWhenUsed/>
    <w:rsid w:val="0093757C"/>
    <w:rPr>
      <w:color w:val="605E5C"/>
      <w:shd w:val="clear" w:color="auto" w:fill="E1DFDD"/>
    </w:rPr>
  </w:style>
  <w:style w:type="character" w:styleId="BesuchterLink">
    <w:name w:val="FollowedHyperlink"/>
    <w:basedOn w:val="Absatz-Standardschriftart"/>
    <w:uiPriority w:val="99"/>
    <w:semiHidden/>
    <w:unhideWhenUsed/>
    <w:rsid w:val="0093757C"/>
    <w:rPr>
      <w:color w:val="800080" w:themeColor="followedHyperlink"/>
      <w:u w:val="single"/>
    </w:rPr>
  </w:style>
  <w:style w:type="paragraph" w:styleId="Kopfzeile">
    <w:name w:val="header"/>
    <w:basedOn w:val="Standard"/>
    <w:link w:val="KopfzeileZchn"/>
    <w:uiPriority w:val="99"/>
    <w:unhideWhenUsed/>
    <w:rsid w:val="00625451"/>
    <w:pPr>
      <w:tabs>
        <w:tab w:val="center" w:pos="4536"/>
        <w:tab w:val="right" w:pos="9072"/>
      </w:tabs>
    </w:pPr>
  </w:style>
  <w:style w:type="character" w:customStyle="1" w:styleId="KopfzeileZchn">
    <w:name w:val="Kopfzeile Zchn"/>
    <w:basedOn w:val="Absatz-Standardschriftart"/>
    <w:link w:val="Kopfzeile"/>
    <w:uiPriority w:val="99"/>
    <w:rsid w:val="00625451"/>
    <w:rPr>
      <w:rFonts w:ascii="Calibri" w:eastAsia="Calibri" w:hAnsi="Calibri" w:cs="Times New Roman"/>
    </w:rPr>
  </w:style>
  <w:style w:type="paragraph" w:styleId="Fuzeile">
    <w:name w:val="footer"/>
    <w:basedOn w:val="Standard"/>
    <w:link w:val="FuzeileZchn"/>
    <w:uiPriority w:val="99"/>
    <w:unhideWhenUsed/>
    <w:rsid w:val="00625451"/>
    <w:pPr>
      <w:tabs>
        <w:tab w:val="center" w:pos="4536"/>
        <w:tab w:val="right" w:pos="9072"/>
      </w:tabs>
    </w:pPr>
  </w:style>
  <w:style w:type="character" w:customStyle="1" w:styleId="FuzeileZchn">
    <w:name w:val="Fußzeile Zchn"/>
    <w:basedOn w:val="Absatz-Standardschriftart"/>
    <w:link w:val="Fuzeile"/>
    <w:uiPriority w:val="99"/>
    <w:rsid w:val="00625451"/>
    <w:rPr>
      <w:rFonts w:ascii="Calibri" w:eastAsia="Calibri" w:hAnsi="Calibri" w:cs="Times New Roman"/>
    </w:rPr>
  </w:style>
  <w:style w:type="paragraph" w:styleId="KeinLeerraum">
    <w:name w:val="No Spacing"/>
    <w:basedOn w:val="Standard"/>
    <w:uiPriority w:val="1"/>
    <w:qFormat/>
    <w:rsid w:val="00AE5B21"/>
  </w:style>
  <w:style w:type="table" w:styleId="Tabellenraster">
    <w:name w:val="Table Grid"/>
    <w:basedOn w:val="NormaleTabelle"/>
    <w:uiPriority w:val="59"/>
    <w:rsid w:val="007C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92E2D"/>
    <w:rPr>
      <w:rFonts w:ascii="Poppins" w:hAnsi="Poppins" w:cs="Poppins"/>
      <w:b/>
    </w:rPr>
  </w:style>
  <w:style w:type="character" w:customStyle="1" w:styleId="berschrift2Zchn">
    <w:name w:val="Überschrift 2 Zchn"/>
    <w:basedOn w:val="Absatz-Standardschriftart"/>
    <w:link w:val="berschrift2"/>
    <w:uiPriority w:val="9"/>
    <w:rsid w:val="00D92E2D"/>
    <w:rPr>
      <w:rFonts w:ascii="Poppins" w:hAnsi="Poppins" w:cs="Poppins"/>
      <w:b/>
      <w:sz w:val="20"/>
      <w:szCs w:val="20"/>
    </w:rPr>
  </w:style>
  <w:style w:type="character" w:customStyle="1" w:styleId="berschrift3Zchn">
    <w:name w:val="Überschrift 3 Zchn"/>
    <w:basedOn w:val="Absatz-Standardschriftart"/>
    <w:link w:val="berschrift3"/>
    <w:uiPriority w:val="9"/>
    <w:rsid w:val="00D92E2D"/>
    <w:rPr>
      <w:rFonts w:ascii="Poppins" w:hAnsi="Poppins" w:cs="Poppins"/>
      <w:b/>
      <w:sz w:val="19"/>
      <w:szCs w:val="19"/>
    </w:rPr>
  </w:style>
  <w:style w:type="paragraph" w:styleId="Titel">
    <w:name w:val="Title"/>
    <w:basedOn w:val="berschrift1"/>
    <w:next w:val="Standard"/>
    <w:link w:val="TitelZchn"/>
    <w:uiPriority w:val="10"/>
    <w:qFormat/>
    <w:rsid w:val="00D92E2D"/>
    <w:pPr>
      <w:numPr>
        <w:numId w:val="0"/>
      </w:numPr>
    </w:pPr>
    <w:rPr>
      <w:sz w:val="24"/>
      <w:szCs w:val="24"/>
    </w:rPr>
  </w:style>
  <w:style w:type="character" w:customStyle="1" w:styleId="TitelZchn">
    <w:name w:val="Titel Zchn"/>
    <w:basedOn w:val="Absatz-Standardschriftart"/>
    <w:link w:val="Titel"/>
    <w:uiPriority w:val="10"/>
    <w:rsid w:val="00D92E2D"/>
    <w:rPr>
      <w:rFonts w:ascii="Poppins" w:hAnsi="Poppins" w:cs="Poppins"/>
      <w:b/>
      <w:sz w:val="24"/>
      <w:szCs w:val="24"/>
    </w:rPr>
  </w:style>
  <w:style w:type="character" w:customStyle="1" w:styleId="berschrift4Zchn">
    <w:name w:val="Überschrift 4 Zchn"/>
    <w:basedOn w:val="Absatz-Standardschriftart"/>
    <w:link w:val="berschrift4"/>
    <w:uiPriority w:val="9"/>
    <w:rsid w:val="00D92E2D"/>
    <w:rPr>
      <w:rFonts w:ascii="Poppins" w:hAnsi="Poppins" w:cs="Poppins"/>
      <w:b/>
      <w:sz w:val="18"/>
      <w:szCs w:val="18"/>
    </w:rPr>
  </w:style>
  <w:style w:type="paragraph" w:styleId="Verzeichnis1">
    <w:name w:val="toc 1"/>
    <w:basedOn w:val="Standard"/>
    <w:next w:val="Standard"/>
    <w:autoRedefine/>
    <w:uiPriority w:val="39"/>
    <w:unhideWhenUsed/>
    <w:rsid w:val="00FC43B0"/>
    <w:pPr>
      <w:spacing w:after="100"/>
    </w:pPr>
  </w:style>
  <w:style w:type="paragraph" w:styleId="Verzeichnis2">
    <w:name w:val="toc 2"/>
    <w:basedOn w:val="Standard"/>
    <w:next w:val="Standard"/>
    <w:autoRedefine/>
    <w:uiPriority w:val="39"/>
    <w:unhideWhenUsed/>
    <w:rsid w:val="001C1ABC"/>
    <w:pPr>
      <w:spacing w:after="100"/>
    </w:pPr>
  </w:style>
  <w:style w:type="paragraph" w:styleId="Verzeichnis3">
    <w:name w:val="toc 3"/>
    <w:basedOn w:val="Standard"/>
    <w:next w:val="Standard"/>
    <w:autoRedefine/>
    <w:uiPriority w:val="39"/>
    <w:unhideWhenUsed/>
    <w:rsid w:val="001C1ABC"/>
    <w:pPr>
      <w:spacing w:after="100"/>
    </w:pPr>
  </w:style>
  <w:style w:type="paragraph" w:styleId="Inhaltsverzeichnisberschrift">
    <w:name w:val="TOC Heading"/>
    <w:basedOn w:val="berschrift1"/>
    <w:next w:val="Standard"/>
    <w:uiPriority w:val="39"/>
    <w:unhideWhenUsed/>
    <w:qFormat/>
    <w:rsid w:val="00C931C9"/>
    <w:pPr>
      <w:keepNext/>
      <w:keepLines/>
      <w:numPr>
        <w:numId w:val="0"/>
      </w:numPr>
      <w:spacing w:before="240" w:line="259" w:lineRule="auto"/>
      <w:outlineLvl w:val="9"/>
    </w:pPr>
    <w:rPr>
      <w:rFonts w:eastAsiaTheme="majorEastAsia" w:cstheme="majorBidi"/>
      <w:b w:val="0"/>
      <w:color w:val="110CAC"/>
      <w:sz w:val="28"/>
      <w:szCs w:val="32"/>
      <w:lang w:eastAsia="de-DE"/>
    </w:rPr>
  </w:style>
  <w:style w:type="paragraph" w:styleId="Verzeichnis5">
    <w:name w:val="toc 5"/>
    <w:basedOn w:val="Standard"/>
    <w:next w:val="Standard"/>
    <w:autoRedefine/>
    <w:uiPriority w:val="39"/>
    <w:semiHidden/>
    <w:unhideWhenUsed/>
    <w:rsid w:val="001C1ABC"/>
    <w:pPr>
      <w:spacing w:after="100"/>
    </w:pPr>
  </w:style>
  <w:style w:type="paragraph" w:styleId="Verzeichnis7">
    <w:name w:val="toc 7"/>
    <w:basedOn w:val="Standard"/>
    <w:next w:val="Standard"/>
    <w:autoRedefine/>
    <w:uiPriority w:val="39"/>
    <w:semiHidden/>
    <w:unhideWhenUsed/>
    <w:rsid w:val="001C1ABC"/>
    <w:pPr>
      <w:spacing w:after="100"/>
    </w:pPr>
  </w:style>
  <w:style w:type="paragraph" w:styleId="Verzeichnis6">
    <w:name w:val="toc 6"/>
    <w:basedOn w:val="Standard"/>
    <w:next w:val="Standard"/>
    <w:autoRedefine/>
    <w:uiPriority w:val="39"/>
    <w:semiHidden/>
    <w:unhideWhenUsed/>
    <w:rsid w:val="001C1ABC"/>
    <w:pPr>
      <w:spacing w:after="100"/>
    </w:pPr>
  </w:style>
  <w:style w:type="paragraph" w:styleId="Verzeichnis8">
    <w:name w:val="toc 8"/>
    <w:basedOn w:val="Standard"/>
    <w:next w:val="Standard"/>
    <w:autoRedefine/>
    <w:uiPriority w:val="39"/>
    <w:semiHidden/>
    <w:unhideWhenUsed/>
    <w:rsid w:val="001C1ABC"/>
    <w:pPr>
      <w:spacing w:after="100"/>
    </w:pPr>
  </w:style>
  <w:style w:type="paragraph" w:styleId="Verzeichnis9">
    <w:name w:val="toc 9"/>
    <w:basedOn w:val="Standard"/>
    <w:next w:val="Standard"/>
    <w:autoRedefine/>
    <w:uiPriority w:val="39"/>
    <w:semiHidden/>
    <w:unhideWhenUsed/>
    <w:rsid w:val="001C1ABC"/>
    <w:pPr>
      <w:spacing w:after="100"/>
    </w:pPr>
  </w:style>
  <w:style w:type="table" w:styleId="Gitternetztabelle1hell">
    <w:name w:val="Grid Table 1 Light"/>
    <w:basedOn w:val="NormaleTabelle"/>
    <w:uiPriority w:val="46"/>
    <w:rsid w:val="00F566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ingletonTabelleGitternetz">
    <w:name w:val="Singleton Tabelle Gitternetz"/>
    <w:basedOn w:val="Gitternetztabelle1hell"/>
    <w:uiPriority w:val="99"/>
    <w:rsid w:val="00747892"/>
    <w:pPr>
      <w:spacing w:before="60" w:after="60"/>
    </w:pPr>
    <w:rPr>
      <w:rFonts w:ascii="Poppins" w:hAnsi="Poppins"/>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rFonts w:ascii="Poppins" w:hAnsi="Poppins"/>
        <w:b/>
        <w:bCs/>
      </w:rPr>
      <w:tblPr/>
      <w:tcPr>
        <w:tcBorders>
          <w:top w:val="nil"/>
          <w:left w:val="nil"/>
          <w:bottom w:val="single" w:sz="4" w:space="0" w:color="110CAC"/>
          <w:right w:val="nil"/>
          <w:insideH w:val="nil"/>
          <w:insideV w:val="nil"/>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Untertitel">
    <w:name w:val="Subtitle"/>
    <w:basedOn w:val="Standard"/>
    <w:next w:val="Standard"/>
    <w:link w:val="UntertitelZchn"/>
    <w:uiPriority w:val="11"/>
    <w:qFormat/>
    <w:rsid w:val="00747892"/>
    <w:pPr>
      <w:numPr>
        <w:ilvl w:val="1"/>
      </w:numPr>
      <w:spacing w:after="160"/>
    </w:pPr>
    <w:rPr>
      <w:rFonts w:eastAsiaTheme="minorEastAsia"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747892"/>
    <w:rPr>
      <w:rFonts w:ascii="Poppins" w:eastAsiaTheme="minorEastAsia" w:hAnsi="Poppins"/>
      <w:color w:val="5A5A5A" w:themeColor="text1" w:themeTint="A5"/>
      <w:spacing w:val="15"/>
    </w:rPr>
  </w:style>
  <w:style w:type="table" w:customStyle="1" w:styleId="singleton-bunt">
    <w:name w:val="singleton-bunt"/>
    <w:basedOn w:val="NormaleTabelle"/>
    <w:uiPriority w:val="99"/>
    <w:rsid w:val="00DF2C10"/>
    <w:pPr>
      <w:spacing w:after="0" w:line="240" w:lineRule="auto"/>
    </w:pPr>
    <w:rPr>
      <w:rFonts w:ascii="Poppins" w:hAnsi="Poppins"/>
    </w:rPr>
    <w:tblPr>
      <w:tblBorders>
        <w:insideH w:val="single" w:sz="4" w:space="0" w:color="110CAC"/>
      </w:tblBorders>
    </w:tblPr>
    <w:tblStylePr w:type="firstRow">
      <w:tblPr/>
      <w:tcPr>
        <w:shd w:val="clear" w:color="auto" w:fill="110CAC"/>
      </w:tcPr>
    </w:tblStylePr>
  </w:style>
  <w:style w:type="table" w:customStyle="1" w:styleId="9">
    <w:name w:val="9"/>
    <w:basedOn w:val="NormaleTabelle"/>
    <w:rsid w:val="008114BF"/>
    <w:pPr>
      <w:spacing w:after="0" w:line="240" w:lineRule="auto"/>
      <w:jc w:val="both"/>
    </w:pPr>
    <w:rPr>
      <w:rFonts w:ascii="Source Sans Pro" w:eastAsia="Source Sans Pro" w:hAnsi="Source Sans Pro" w:cs="Source Sans Pro"/>
      <w:sz w:val="20"/>
      <w:szCs w:val="20"/>
      <w:lang w:val="de" w:eastAsia="de-DE"/>
    </w:rPr>
    <w:tblPr>
      <w:tblStyleRowBandSize w:val="1"/>
      <w:tblStyleColBandSize w:val="1"/>
      <w:tblInd w:w="0" w:type="nil"/>
    </w:tblPr>
  </w:style>
  <w:style w:type="table" w:customStyle="1" w:styleId="Test123">
    <w:name w:val="Test123"/>
    <w:basedOn w:val="NormaleTabelle"/>
    <w:uiPriority w:val="99"/>
    <w:rsid w:val="003A2161"/>
    <w:pPr>
      <w:spacing w:after="0" w:line="240" w:lineRule="auto"/>
    </w:pPr>
    <w:tblPr/>
  </w:style>
  <w:style w:type="paragraph" w:styleId="Listenabsatz">
    <w:name w:val="List Paragraph"/>
    <w:basedOn w:val="Standard"/>
    <w:uiPriority w:val="34"/>
    <w:qFormat/>
    <w:rsid w:val="007D2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ngleton@datenschutzportal.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tel:%20+49%206645%2069339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ngleton-factory.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edderich\OneDrive%20-%20Singleton%20Factory%20GmbH\General%20-%20Singleton%20Factory%20GmbH\Marketing\Corporate%20Identity\Corporate%20Design\Briefpapier\nicht-gesch&#228;ftliche-kommunikation-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5fb390-95cb-4c2b-b94a-0f662470305c">
      <Terms xmlns="http://schemas.microsoft.com/office/infopath/2007/PartnerControls"/>
    </lcf76f155ced4ddcb4097134ff3c332f>
    <TaxCatchAll xmlns="3a566c8f-9d50-4aa8-92c3-04f8605017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9722A1DFD71AB4A9DEE85B617E7FDF3" ma:contentTypeVersion="16" ma:contentTypeDescription="Ein neues Dokument erstellen." ma:contentTypeScope="" ma:versionID="da752118a46a1e9e4a8b553cbe867222">
  <xsd:schema xmlns:xsd="http://www.w3.org/2001/XMLSchema" xmlns:xs="http://www.w3.org/2001/XMLSchema" xmlns:p="http://schemas.microsoft.com/office/2006/metadata/properties" xmlns:ns2="965fb390-95cb-4c2b-b94a-0f662470305c" xmlns:ns3="3a566c8f-9d50-4aa8-92c3-04f860501749" targetNamespace="http://schemas.microsoft.com/office/2006/metadata/properties" ma:root="true" ma:fieldsID="098415af2952799c25f3818dc9abefc2" ns2:_="" ns3:_="">
    <xsd:import namespace="965fb390-95cb-4c2b-b94a-0f662470305c"/>
    <xsd:import namespace="3a566c8f-9d50-4aa8-92c3-04f8605017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fb390-95cb-4c2b-b94a-0f6624703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9a4a4b1-2022-49d9-b237-c2a0c6bee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566c8f-9d50-4aa8-92c3-04f86050174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27b168f-9622-4e68-a33d-8766d6983d22}" ma:internalName="TaxCatchAll" ma:showField="CatchAllData" ma:web="3a566c8f-9d50-4aa8-92c3-04f860501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9D183-63D3-45DA-BEF2-5AD106CC6B2F}">
  <ds:schemaRefs>
    <ds:schemaRef ds:uri="http://schemas.microsoft.com/office/2006/metadata/properties"/>
    <ds:schemaRef ds:uri="http://schemas.microsoft.com/office/infopath/2007/PartnerControls"/>
    <ds:schemaRef ds:uri="965fb390-95cb-4c2b-b94a-0f662470305c"/>
    <ds:schemaRef ds:uri="3a566c8f-9d50-4aa8-92c3-04f860501749"/>
  </ds:schemaRefs>
</ds:datastoreItem>
</file>

<file path=customXml/itemProps2.xml><?xml version="1.0" encoding="utf-8"?>
<ds:datastoreItem xmlns:ds="http://schemas.openxmlformats.org/officeDocument/2006/customXml" ds:itemID="{9E9A5690-C658-475E-B8F2-09D9DDC83EF1}">
  <ds:schemaRefs>
    <ds:schemaRef ds:uri="http://schemas.openxmlformats.org/officeDocument/2006/bibliography"/>
  </ds:schemaRefs>
</ds:datastoreItem>
</file>

<file path=customXml/itemProps3.xml><?xml version="1.0" encoding="utf-8"?>
<ds:datastoreItem xmlns:ds="http://schemas.openxmlformats.org/officeDocument/2006/customXml" ds:itemID="{52D8825B-D5D7-4957-B03A-AD6D0E99E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fb390-95cb-4c2b-b94a-0f662470305c"/>
    <ds:schemaRef ds:uri="3a566c8f-9d50-4aa8-92c3-04f86050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80EF8-D4FC-4FAE-8965-6B5A8CB9D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nicht-geschäftliche-kommunikation-vorlage.dotx</Template>
  <TotalTime>0</TotalTime>
  <Pages>3</Pages>
  <Words>1198</Words>
  <Characters>7551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Hedderich</dc:creator>
  <cp:keywords>A82107585896; D82466523757; T82405418292</cp:keywords>
  <cp:lastModifiedBy>Diana Magel | dampf.consulting GmbH</cp:lastModifiedBy>
  <cp:revision>2</cp:revision>
  <dcterms:created xsi:type="dcterms:W3CDTF">2023-07-12T09:50:00Z</dcterms:created>
  <dcterms:modified xsi:type="dcterms:W3CDTF">2023-07-12T09:50:00Z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0x010100F4AD241CF1B3804885DED830D310B16A</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